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8F2AB" w14:textId="4A6594B9" w:rsidR="00B104ED" w:rsidRPr="00350D43" w:rsidRDefault="00B104ED" w:rsidP="00350D4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D43">
        <w:rPr>
          <w:rFonts w:ascii="Times New Roman" w:hAnsi="Times New Roman" w:cs="Times New Roman"/>
          <w:b/>
          <w:bCs/>
          <w:sz w:val="28"/>
          <w:szCs w:val="28"/>
        </w:rPr>
        <w:t>Вопросы к зачёту</w:t>
      </w:r>
      <w:r w:rsidR="00350D43" w:rsidRPr="00350D43">
        <w:rPr>
          <w:rFonts w:ascii="Times New Roman" w:hAnsi="Times New Roman" w:cs="Times New Roman"/>
          <w:b/>
          <w:bCs/>
          <w:sz w:val="28"/>
          <w:szCs w:val="28"/>
        </w:rPr>
        <w:t xml:space="preserve"> по дисциплине «</w:t>
      </w:r>
      <w:r w:rsidR="00350D43" w:rsidRPr="00350D43">
        <w:rPr>
          <w:rFonts w:ascii="Times New Roman" w:hAnsi="Times New Roman" w:cs="Times New Roman"/>
          <w:b/>
          <w:bCs/>
          <w:sz w:val="28"/>
          <w:szCs w:val="28"/>
        </w:rPr>
        <w:t>Экскурсионная и выставочная деятельность предприятий сервиса</w:t>
      </w:r>
      <w:r w:rsidR="00350D43" w:rsidRPr="00350D4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4342422B" w14:textId="77777777" w:rsidR="00B104ED" w:rsidRPr="00B104ED" w:rsidRDefault="00B104ED" w:rsidP="00B10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4ED">
        <w:rPr>
          <w:rFonts w:ascii="Times New Roman" w:hAnsi="Times New Roman" w:cs="Times New Roman"/>
          <w:sz w:val="28"/>
          <w:szCs w:val="28"/>
        </w:rPr>
        <w:t>1.</w:t>
      </w:r>
      <w:r w:rsidRPr="00B104ED">
        <w:rPr>
          <w:rFonts w:ascii="Times New Roman" w:hAnsi="Times New Roman" w:cs="Times New Roman"/>
          <w:sz w:val="28"/>
          <w:szCs w:val="28"/>
        </w:rPr>
        <w:tab/>
        <w:t>Понятие «Экскурсия». Экскурсия как процесс познания.</w:t>
      </w:r>
    </w:p>
    <w:p w14:paraId="5FF1405D" w14:textId="77777777" w:rsidR="00B104ED" w:rsidRPr="00B104ED" w:rsidRDefault="00B104ED" w:rsidP="00B10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4ED">
        <w:rPr>
          <w:rFonts w:ascii="Times New Roman" w:hAnsi="Times New Roman" w:cs="Times New Roman"/>
          <w:sz w:val="28"/>
          <w:szCs w:val="28"/>
        </w:rPr>
        <w:t>2.</w:t>
      </w:r>
      <w:r w:rsidRPr="00B104ED">
        <w:rPr>
          <w:rFonts w:ascii="Times New Roman" w:hAnsi="Times New Roman" w:cs="Times New Roman"/>
          <w:sz w:val="28"/>
          <w:szCs w:val="28"/>
        </w:rPr>
        <w:tab/>
        <w:t>Различные аспекты экскурсии.</w:t>
      </w:r>
    </w:p>
    <w:p w14:paraId="453F1A55" w14:textId="77777777" w:rsidR="00B104ED" w:rsidRPr="00B104ED" w:rsidRDefault="00B104ED" w:rsidP="00B10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4ED">
        <w:rPr>
          <w:rFonts w:ascii="Times New Roman" w:hAnsi="Times New Roman" w:cs="Times New Roman"/>
          <w:sz w:val="28"/>
          <w:szCs w:val="28"/>
        </w:rPr>
        <w:t>3.</w:t>
      </w:r>
      <w:r w:rsidRPr="00B104ED">
        <w:rPr>
          <w:rFonts w:ascii="Times New Roman" w:hAnsi="Times New Roman" w:cs="Times New Roman"/>
          <w:sz w:val="28"/>
          <w:szCs w:val="28"/>
        </w:rPr>
        <w:tab/>
        <w:t>Функции экскурсии.</w:t>
      </w:r>
    </w:p>
    <w:p w14:paraId="20E213F6" w14:textId="77777777" w:rsidR="00B104ED" w:rsidRPr="00B104ED" w:rsidRDefault="00B104ED" w:rsidP="00B10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4ED">
        <w:rPr>
          <w:rFonts w:ascii="Times New Roman" w:hAnsi="Times New Roman" w:cs="Times New Roman"/>
          <w:sz w:val="28"/>
          <w:szCs w:val="28"/>
        </w:rPr>
        <w:t>4.</w:t>
      </w:r>
      <w:r w:rsidRPr="00B104ED">
        <w:rPr>
          <w:rFonts w:ascii="Times New Roman" w:hAnsi="Times New Roman" w:cs="Times New Roman"/>
          <w:sz w:val="28"/>
          <w:szCs w:val="28"/>
        </w:rPr>
        <w:tab/>
        <w:t>Сочетание двух и более функций в экскурсии.</w:t>
      </w:r>
    </w:p>
    <w:p w14:paraId="1C24791F" w14:textId="77777777" w:rsidR="00B104ED" w:rsidRPr="00B104ED" w:rsidRDefault="00B104ED" w:rsidP="00B10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4ED">
        <w:rPr>
          <w:rFonts w:ascii="Times New Roman" w:hAnsi="Times New Roman" w:cs="Times New Roman"/>
          <w:sz w:val="28"/>
          <w:szCs w:val="28"/>
        </w:rPr>
        <w:t>5.</w:t>
      </w:r>
      <w:r w:rsidRPr="00B104ED">
        <w:rPr>
          <w:rFonts w:ascii="Times New Roman" w:hAnsi="Times New Roman" w:cs="Times New Roman"/>
          <w:sz w:val="28"/>
          <w:szCs w:val="28"/>
        </w:rPr>
        <w:tab/>
        <w:t>Признаки экскурсии(общие и специфические).</w:t>
      </w:r>
    </w:p>
    <w:p w14:paraId="3E4748F1" w14:textId="77777777" w:rsidR="00B104ED" w:rsidRPr="00B104ED" w:rsidRDefault="00B104ED" w:rsidP="00B10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4ED">
        <w:rPr>
          <w:rFonts w:ascii="Times New Roman" w:hAnsi="Times New Roman" w:cs="Times New Roman"/>
          <w:sz w:val="28"/>
          <w:szCs w:val="28"/>
        </w:rPr>
        <w:t>6.</w:t>
      </w:r>
      <w:r w:rsidRPr="00B104ED">
        <w:rPr>
          <w:rFonts w:ascii="Times New Roman" w:hAnsi="Times New Roman" w:cs="Times New Roman"/>
          <w:sz w:val="28"/>
          <w:szCs w:val="28"/>
        </w:rPr>
        <w:tab/>
        <w:t>Экскурсионный метод, его значение, цель и задача.</w:t>
      </w:r>
    </w:p>
    <w:p w14:paraId="4FC6259C" w14:textId="77777777" w:rsidR="00B104ED" w:rsidRPr="00B104ED" w:rsidRDefault="00B104ED" w:rsidP="00B10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4ED">
        <w:rPr>
          <w:rFonts w:ascii="Times New Roman" w:hAnsi="Times New Roman" w:cs="Times New Roman"/>
          <w:sz w:val="28"/>
          <w:szCs w:val="28"/>
        </w:rPr>
        <w:t>7.</w:t>
      </w:r>
      <w:r w:rsidRPr="00B104ED">
        <w:rPr>
          <w:rFonts w:ascii="Times New Roman" w:hAnsi="Times New Roman" w:cs="Times New Roman"/>
          <w:sz w:val="28"/>
          <w:szCs w:val="28"/>
        </w:rPr>
        <w:tab/>
        <w:t>Требования экскурсионного метода.</w:t>
      </w:r>
    </w:p>
    <w:p w14:paraId="7F9DA643" w14:textId="77777777" w:rsidR="00B104ED" w:rsidRPr="00B104ED" w:rsidRDefault="00B104ED" w:rsidP="00B10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4ED">
        <w:rPr>
          <w:rFonts w:ascii="Times New Roman" w:hAnsi="Times New Roman" w:cs="Times New Roman"/>
          <w:sz w:val="28"/>
          <w:szCs w:val="28"/>
        </w:rPr>
        <w:t>8.</w:t>
      </w:r>
      <w:r w:rsidRPr="00B104ED">
        <w:rPr>
          <w:rFonts w:ascii="Times New Roman" w:hAnsi="Times New Roman" w:cs="Times New Roman"/>
          <w:sz w:val="28"/>
          <w:szCs w:val="28"/>
        </w:rPr>
        <w:tab/>
        <w:t>Роль психологии в экскурсии.</w:t>
      </w:r>
    </w:p>
    <w:p w14:paraId="5E005B50" w14:textId="77777777" w:rsidR="00B104ED" w:rsidRPr="00B104ED" w:rsidRDefault="00B104ED" w:rsidP="00B10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4ED">
        <w:rPr>
          <w:rFonts w:ascii="Times New Roman" w:hAnsi="Times New Roman" w:cs="Times New Roman"/>
          <w:sz w:val="28"/>
          <w:szCs w:val="28"/>
        </w:rPr>
        <w:t>9.</w:t>
      </w:r>
      <w:r w:rsidRPr="00B104ED">
        <w:rPr>
          <w:rFonts w:ascii="Times New Roman" w:hAnsi="Times New Roman" w:cs="Times New Roman"/>
          <w:sz w:val="28"/>
          <w:szCs w:val="28"/>
        </w:rPr>
        <w:tab/>
        <w:t>Что такое обзорная экскурсия? В чём её особенности.</w:t>
      </w:r>
    </w:p>
    <w:p w14:paraId="4EBBF962" w14:textId="77777777" w:rsidR="00B104ED" w:rsidRPr="00B104ED" w:rsidRDefault="00B104ED" w:rsidP="00B10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4ED">
        <w:rPr>
          <w:rFonts w:ascii="Times New Roman" w:hAnsi="Times New Roman" w:cs="Times New Roman"/>
          <w:sz w:val="28"/>
          <w:szCs w:val="28"/>
        </w:rPr>
        <w:t>10.</w:t>
      </w:r>
      <w:r w:rsidRPr="00B104ED">
        <w:rPr>
          <w:rFonts w:ascii="Times New Roman" w:hAnsi="Times New Roman" w:cs="Times New Roman"/>
          <w:sz w:val="28"/>
          <w:szCs w:val="28"/>
        </w:rPr>
        <w:tab/>
        <w:t>Что такое тематическая экскурсия? На какие группы эти экскурсии подразделяются.</w:t>
      </w:r>
    </w:p>
    <w:p w14:paraId="1C5AFEF8" w14:textId="77777777" w:rsidR="00B104ED" w:rsidRPr="00B104ED" w:rsidRDefault="00B104ED" w:rsidP="00B10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4ED">
        <w:rPr>
          <w:rFonts w:ascii="Times New Roman" w:hAnsi="Times New Roman" w:cs="Times New Roman"/>
          <w:sz w:val="28"/>
          <w:szCs w:val="28"/>
        </w:rPr>
        <w:t>11.</w:t>
      </w:r>
      <w:r w:rsidRPr="00B104ED">
        <w:rPr>
          <w:rFonts w:ascii="Times New Roman" w:hAnsi="Times New Roman" w:cs="Times New Roman"/>
          <w:sz w:val="28"/>
          <w:szCs w:val="28"/>
        </w:rPr>
        <w:tab/>
        <w:t>Какова классификация по составу участников и способу передвижения.</w:t>
      </w:r>
    </w:p>
    <w:p w14:paraId="69F425D1" w14:textId="77777777" w:rsidR="00B104ED" w:rsidRPr="00B104ED" w:rsidRDefault="00B104ED" w:rsidP="00B10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4ED">
        <w:rPr>
          <w:rFonts w:ascii="Times New Roman" w:hAnsi="Times New Roman" w:cs="Times New Roman"/>
          <w:sz w:val="28"/>
          <w:szCs w:val="28"/>
        </w:rPr>
        <w:t>12.</w:t>
      </w:r>
      <w:r w:rsidRPr="00B104ED">
        <w:rPr>
          <w:rFonts w:ascii="Times New Roman" w:hAnsi="Times New Roman" w:cs="Times New Roman"/>
          <w:sz w:val="28"/>
          <w:szCs w:val="28"/>
        </w:rPr>
        <w:tab/>
        <w:t>Что такое производственная, искусствоведческая, литературная, архитектурно-градостроительная экскурсии.</w:t>
      </w:r>
    </w:p>
    <w:p w14:paraId="565BA5D5" w14:textId="77777777" w:rsidR="00B104ED" w:rsidRPr="00B104ED" w:rsidRDefault="00B104ED" w:rsidP="00B10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4ED">
        <w:rPr>
          <w:rFonts w:ascii="Times New Roman" w:hAnsi="Times New Roman" w:cs="Times New Roman"/>
          <w:sz w:val="28"/>
          <w:szCs w:val="28"/>
        </w:rPr>
        <w:t>13.</w:t>
      </w:r>
      <w:r w:rsidRPr="00B104ED">
        <w:rPr>
          <w:rFonts w:ascii="Times New Roman" w:hAnsi="Times New Roman" w:cs="Times New Roman"/>
          <w:sz w:val="28"/>
          <w:szCs w:val="28"/>
        </w:rPr>
        <w:tab/>
        <w:t>Сущность показа, последовательность показа, особенности показа в экскурсии?</w:t>
      </w:r>
    </w:p>
    <w:p w14:paraId="14F5AD3B" w14:textId="77777777" w:rsidR="00B104ED" w:rsidRPr="00B104ED" w:rsidRDefault="00B104ED" w:rsidP="00B10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4ED">
        <w:rPr>
          <w:rFonts w:ascii="Times New Roman" w:hAnsi="Times New Roman" w:cs="Times New Roman"/>
          <w:sz w:val="28"/>
          <w:szCs w:val="28"/>
        </w:rPr>
        <w:t>14.</w:t>
      </w:r>
      <w:r w:rsidRPr="00B104ED">
        <w:rPr>
          <w:rFonts w:ascii="Times New Roman" w:hAnsi="Times New Roman" w:cs="Times New Roman"/>
          <w:sz w:val="28"/>
          <w:szCs w:val="28"/>
        </w:rPr>
        <w:tab/>
        <w:t>Основные требования к рассказу в экскурсии, трансформация рассказа в зрительные образы.</w:t>
      </w:r>
    </w:p>
    <w:p w14:paraId="30036389" w14:textId="77777777" w:rsidR="00B104ED" w:rsidRPr="00B104ED" w:rsidRDefault="00B104ED" w:rsidP="00B10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4ED">
        <w:rPr>
          <w:rFonts w:ascii="Times New Roman" w:hAnsi="Times New Roman" w:cs="Times New Roman"/>
          <w:sz w:val="28"/>
          <w:szCs w:val="28"/>
        </w:rPr>
        <w:t>15.</w:t>
      </w:r>
      <w:r w:rsidRPr="00B104ED">
        <w:rPr>
          <w:rFonts w:ascii="Times New Roman" w:hAnsi="Times New Roman" w:cs="Times New Roman"/>
          <w:sz w:val="28"/>
          <w:szCs w:val="28"/>
        </w:rPr>
        <w:tab/>
        <w:t>Процесс становления экскурсии. Пять уровней этого процесса.</w:t>
      </w:r>
    </w:p>
    <w:p w14:paraId="0D0E53F7" w14:textId="77777777" w:rsidR="00B104ED" w:rsidRPr="00B104ED" w:rsidRDefault="00B104ED" w:rsidP="00B10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4ED">
        <w:rPr>
          <w:rFonts w:ascii="Times New Roman" w:hAnsi="Times New Roman" w:cs="Times New Roman"/>
          <w:sz w:val="28"/>
          <w:szCs w:val="28"/>
        </w:rPr>
        <w:t>16.</w:t>
      </w:r>
      <w:r w:rsidRPr="00B104ED">
        <w:rPr>
          <w:rFonts w:ascii="Times New Roman" w:hAnsi="Times New Roman" w:cs="Times New Roman"/>
          <w:sz w:val="28"/>
          <w:szCs w:val="28"/>
        </w:rPr>
        <w:tab/>
        <w:t>Принцип отбора экскурсионных объектов для показа в данной экскурсии.</w:t>
      </w:r>
    </w:p>
    <w:p w14:paraId="79B7F25C" w14:textId="77777777" w:rsidR="00B104ED" w:rsidRPr="00B104ED" w:rsidRDefault="00B104ED" w:rsidP="00B10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4ED">
        <w:rPr>
          <w:rFonts w:ascii="Times New Roman" w:hAnsi="Times New Roman" w:cs="Times New Roman"/>
          <w:sz w:val="28"/>
          <w:szCs w:val="28"/>
        </w:rPr>
        <w:t>17.</w:t>
      </w:r>
      <w:r w:rsidRPr="00B104ED">
        <w:rPr>
          <w:rFonts w:ascii="Times New Roman" w:hAnsi="Times New Roman" w:cs="Times New Roman"/>
          <w:sz w:val="28"/>
          <w:szCs w:val="28"/>
        </w:rPr>
        <w:tab/>
        <w:t>Методика использования наглядных пособий.</w:t>
      </w:r>
    </w:p>
    <w:p w14:paraId="20D9A624" w14:textId="77777777" w:rsidR="00B104ED" w:rsidRPr="00B104ED" w:rsidRDefault="00B104ED" w:rsidP="00B10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4ED">
        <w:rPr>
          <w:rFonts w:ascii="Times New Roman" w:hAnsi="Times New Roman" w:cs="Times New Roman"/>
          <w:sz w:val="28"/>
          <w:szCs w:val="28"/>
        </w:rPr>
        <w:t>18.</w:t>
      </w:r>
      <w:r w:rsidRPr="00B104ED">
        <w:rPr>
          <w:rFonts w:ascii="Times New Roman" w:hAnsi="Times New Roman" w:cs="Times New Roman"/>
          <w:sz w:val="28"/>
          <w:szCs w:val="28"/>
        </w:rPr>
        <w:tab/>
        <w:t>Понятие «техника проведения экскурсии».</w:t>
      </w:r>
    </w:p>
    <w:p w14:paraId="58C76A26" w14:textId="77777777" w:rsidR="00B104ED" w:rsidRPr="00B104ED" w:rsidRDefault="00B104ED" w:rsidP="00B10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4ED">
        <w:rPr>
          <w:rFonts w:ascii="Times New Roman" w:hAnsi="Times New Roman" w:cs="Times New Roman"/>
          <w:sz w:val="28"/>
          <w:szCs w:val="28"/>
        </w:rPr>
        <w:t>19.</w:t>
      </w:r>
      <w:r w:rsidRPr="00B104ED">
        <w:rPr>
          <w:rFonts w:ascii="Times New Roman" w:hAnsi="Times New Roman" w:cs="Times New Roman"/>
          <w:sz w:val="28"/>
          <w:szCs w:val="28"/>
        </w:rPr>
        <w:tab/>
        <w:t>Технология подготовки ОГАЭ.</w:t>
      </w:r>
    </w:p>
    <w:p w14:paraId="7540210C" w14:textId="77777777" w:rsidR="00B104ED" w:rsidRPr="00B104ED" w:rsidRDefault="00B104ED" w:rsidP="00B10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4ED">
        <w:rPr>
          <w:rFonts w:ascii="Times New Roman" w:hAnsi="Times New Roman" w:cs="Times New Roman"/>
          <w:sz w:val="28"/>
          <w:szCs w:val="28"/>
        </w:rPr>
        <w:t>20.   Классификация выставочных мероприятий.</w:t>
      </w:r>
    </w:p>
    <w:p w14:paraId="3840C31E" w14:textId="77777777" w:rsidR="00B104ED" w:rsidRPr="00B104ED" w:rsidRDefault="00B104ED" w:rsidP="00B10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4ED">
        <w:rPr>
          <w:rFonts w:ascii="Times New Roman" w:hAnsi="Times New Roman" w:cs="Times New Roman"/>
          <w:sz w:val="28"/>
          <w:szCs w:val="28"/>
        </w:rPr>
        <w:t>21.   Характеристика основных стадий выставочных мероприятий.</w:t>
      </w:r>
    </w:p>
    <w:p w14:paraId="278A362F" w14:textId="77777777" w:rsidR="00B104ED" w:rsidRPr="00B104ED" w:rsidRDefault="00B104ED" w:rsidP="00B10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4ED">
        <w:rPr>
          <w:rFonts w:ascii="Times New Roman" w:hAnsi="Times New Roman" w:cs="Times New Roman"/>
          <w:sz w:val="28"/>
          <w:szCs w:val="28"/>
        </w:rPr>
        <w:t>22.   Основные направления по организации участия в выставке.</w:t>
      </w:r>
    </w:p>
    <w:p w14:paraId="7C4D6C35" w14:textId="77777777" w:rsidR="00B104ED" w:rsidRPr="00B104ED" w:rsidRDefault="00B104ED" w:rsidP="00B10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4ED">
        <w:rPr>
          <w:rFonts w:ascii="Times New Roman" w:hAnsi="Times New Roman" w:cs="Times New Roman"/>
          <w:sz w:val="28"/>
          <w:szCs w:val="28"/>
        </w:rPr>
        <w:t>23.   Организация  отчетности экспонента.</w:t>
      </w:r>
    </w:p>
    <w:p w14:paraId="413D23DE" w14:textId="77777777" w:rsidR="00B104ED" w:rsidRPr="00B104ED" w:rsidRDefault="00B104ED" w:rsidP="00B10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4ED">
        <w:rPr>
          <w:rFonts w:ascii="Times New Roman" w:hAnsi="Times New Roman" w:cs="Times New Roman"/>
          <w:sz w:val="28"/>
          <w:szCs w:val="28"/>
        </w:rPr>
        <w:t>24.   Этапы типового плана по подготовке и проведению выставочных мероприятий.</w:t>
      </w:r>
    </w:p>
    <w:p w14:paraId="6195C3CD" w14:textId="77777777" w:rsidR="00B104ED" w:rsidRPr="00B104ED" w:rsidRDefault="00B104ED" w:rsidP="00B10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4ED">
        <w:rPr>
          <w:rFonts w:ascii="Times New Roman" w:hAnsi="Times New Roman" w:cs="Times New Roman"/>
          <w:sz w:val="28"/>
          <w:szCs w:val="28"/>
        </w:rPr>
        <w:lastRenderedPageBreak/>
        <w:t>25.   Организационные аспекты выставочной рекламы.</w:t>
      </w:r>
    </w:p>
    <w:p w14:paraId="49858C9A" w14:textId="08E446A7" w:rsidR="00B104ED" w:rsidRPr="00B104ED" w:rsidRDefault="00B104ED" w:rsidP="00B10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4ED">
        <w:rPr>
          <w:rFonts w:ascii="Times New Roman" w:hAnsi="Times New Roman" w:cs="Times New Roman"/>
          <w:sz w:val="28"/>
          <w:szCs w:val="28"/>
        </w:rPr>
        <w:t xml:space="preserve">26.    Анализ рынка </w:t>
      </w:r>
      <w:r w:rsidR="00D17EE8" w:rsidRPr="00B104ED">
        <w:rPr>
          <w:rFonts w:ascii="Times New Roman" w:hAnsi="Times New Roman" w:cs="Times New Roman"/>
          <w:sz w:val="28"/>
          <w:szCs w:val="28"/>
        </w:rPr>
        <w:t>выставочно</w:t>
      </w:r>
      <w:r w:rsidRPr="00B104ED">
        <w:rPr>
          <w:rFonts w:ascii="Times New Roman" w:hAnsi="Times New Roman" w:cs="Times New Roman"/>
          <w:sz w:val="28"/>
          <w:szCs w:val="28"/>
        </w:rPr>
        <w:t>-ярмарочных услуг.</w:t>
      </w:r>
    </w:p>
    <w:p w14:paraId="236FD6D3" w14:textId="1F7B4101" w:rsidR="00B104ED" w:rsidRPr="00B104ED" w:rsidRDefault="00B104ED" w:rsidP="00B10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4ED">
        <w:rPr>
          <w:rFonts w:ascii="Times New Roman" w:hAnsi="Times New Roman" w:cs="Times New Roman"/>
          <w:sz w:val="28"/>
          <w:szCs w:val="28"/>
        </w:rPr>
        <w:t xml:space="preserve">25.   Определение целей участия в выставочном </w:t>
      </w:r>
      <w:r w:rsidR="00D17EE8" w:rsidRPr="00B104ED">
        <w:rPr>
          <w:rFonts w:ascii="Times New Roman" w:hAnsi="Times New Roman" w:cs="Times New Roman"/>
          <w:sz w:val="28"/>
          <w:szCs w:val="28"/>
        </w:rPr>
        <w:t>мероприятии</w:t>
      </w:r>
      <w:r w:rsidRPr="00B104ED">
        <w:rPr>
          <w:rFonts w:ascii="Times New Roman" w:hAnsi="Times New Roman" w:cs="Times New Roman"/>
          <w:sz w:val="28"/>
          <w:szCs w:val="28"/>
        </w:rPr>
        <w:t>.</w:t>
      </w:r>
    </w:p>
    <w:p w14:paraId="14911F31" w14:textId="77777777" w:rsidR="00B104ED" w:rsidRPr="00B104ED" w:rsidRDefault="00B104ED" w:rsidP="00B10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4ED">
        <w:rPr>
          <w:rFonts w:ascii="Times New Roman" w:hAnsi="Times New Roman" w:cs="Times New Roman"/>
          <w:sz w:val="28"/>
          <w:szCs w:val="28"/>
        </w:rPr>
        <w:t>26.   Задачи персонала стенда.</w:t>
      </w:r>
    </w:p>
    <w:p w14:paraId="1E6659AB" w14:textId="77777777" w:rsidR="00B104ED" w:rsidRPr="00B104ED" w:rsidRDefault="00B104ED" w:rsidP="00B10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4ED">
        <w:rPr>
          <w:rFonts w:ascii="Times New Roman" w:hAnsi="Times New Roman" w:cs="Times New Roman"/>
          <w:sz w:val="28"/>
          <w:szCs w:val="28"/>
        </w:rPr>
        <w:t>27.   Выбор выставочного мероприятия.</w:t>
      </w:r>
    </w:p>
    <w:p w14:paraId="578AB7CE" w14:textId="77777777" w:rsidR="00B104ED" w:rsidRPr="00B104ED" w:rsidRDefault="00B104ED" w:rsidP="00B10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4ED">
        <w:rPr>
          <w:rFonts w:ascii="Times New Roman" w:hAnsi="Times New Roman" w:cs="Times New Roman"/>
          <w:sz w:val="28"/>
          <w:szCs w:val="28"/>
        </w:rPr>
        <w:t>28.   Способы привлечения внимания посетителей к стенду.</w:t>
      </w:r>
    </w:p>
    <w:p w14:paraId="7FBA4CFF" w14:textId="77777777" w:rsidR="00B104ED" w:rsidRPr="00B104ED" w:rsidRDefault="00B104ED" w:rsidP="00B10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4ED">
        <w:rPr>
          <w:rFonts w:ascii="Times New Roman" w:hAnsi="Times New Roman" w:cs="Times New Roman"/>
          <w:sz w:val="28"/>
          <w:szCs w:val="28"/>
        </w:rPr>
        <w:t>29.   Оценка шансов на коммерческий успех на выставке.</w:t>
      </w:r>
    </w:p>
    <w:p w14:paraId="2928D9CF" w14:textId="77777777" w:rsidR="00B104ED" w:rsidRPr="00B104ED" w:rsidRDefault="00B104ED" w:rsidP="00B10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4ED">
        <w:rPr>
          <w:rFonts w:ascii="Times New Roman" w:hAnsi="Times New Roman" w:cs="Times New Roman"/>
          <w:sz w:val="28"/>
          <w:szCs w:val="28"/>
        </w:rPr>
        <w:t>30.   Затраты на выставочный стенд и образцы продукции</w:t>
      </w:r>
    </w:p>
    <w:p w14:paraId="1F38A7C1" w14:textId="77777777" w:rsidR="00B104ED" w:rsidRPr="00B104ED" w:rsidRDefault="00B104ED" w:rsidP="00B10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4ED">
        <w:rPr>
          <w:rFonts w:ascii="Times New Roman" w:hAnsi="Times New Roman" w:cs="Times New Roman"/>
          <w:sz w:val="28"/>
          <w:szCs w:val="28"/>
        </w:rPr>
        <w:t>31.   План и технология работ по организации мероприятий по организации участия в выставке.</w:t>
      </w:r>
    </w:p>
    <w:p w14:paraId="5B884A83" w14:textId="77777777" w:rsidR="00B104ED" w:rsidRPr="00B104ED" w:rsidRDefault="00B104ED" w:rsidP="00B10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4ED">
        <w:rPr>
          <w:rFonts w:ascii="Times New Roman" w:hAnsi="Times New Roman" w:cs="Times New Roman"/>
          <w:sz w:val="28"/>
          <w:szCs w:val="28"/>
        </w:rPr>
        <w:t>32.   Проектирование и оформление стенда.</w:t>
      </w:r>
    </w:p>
    <w:p w14:paraId="169F74A9" w14:textId="77777777" w:rsidR="00B104ED" w:rsidRPr="00B104ED" w:rsidRDefault="00B104ED" w:rsidP="00B10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4ED">
        <w:rPr>
          <w:rFonts w:ascii="Times New Roman" w:hAnsi="Times New Roman" w:cs="Times New Roman"/>
          <w:sz w:val="28"/>
          <w:szCs w:val="28"/>
        </w:rPr>
        <w:t>33.   План-график работы по подготовки к выставке.</w:t>
      </w:r>
    </w:p>
    <w:p w14:paraId="7E4B2E8A" w14:textId="77777777" w:rsidR="00B104ED" w:rsidRPr="00B104ED" w:rsidRDefault="00B104ED" w:rsidP="00B10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4ED">
        <w:rPr>
          <w:rFonts w:ascii="Times New Roman" w:hAnsi="Times New Roman" w:cs="Times New Roman"/>
          <w:sz w:val="28"/>
          <w:szCs w:val="28"/>
        </w:rPr>
        <w:t>34.   Планирование штата работников стенда.</w:t>
      </w:r>
    </w:p>
    <w:p w14:paraId="25455859" w14:textId="77777777" w:rsidR="00B104ED" w:rsidRPr="00B104ED" w:rsidRDefault="00B104ED" w:rsidP="00B10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4ED">
        <w:rPr>
          <w:rFonts w:ascii="Times New Roman" w:hAnsi="Times New Roman" w:cs="Times New Roman"/>
          <w:sz w:val="28"/>
          <w:szCs w:val="28"/>
        </w:rPr>
        <w:t>35.   Разбор результатов участия в выставке и подведение итогов.</w:t>
      </w:r>
    </w:p>
    <w:p w14:paraId="705B1DAE" w14:textId="77777777" w:rsidR="00B104ED" w:rsidRPr="00B104ED" w:rsidRDefault="00B104ED" w:rsidP="00B10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4ED">
        <w:rPr>
          <w:rFonts w:ascii="Times New Roman" w:hAnsi="Times New Roman" w:cs="Times New Roman"/>
          <w:sz w:val="28"/>
          <w:szCs w:val="28"/>
        </w:rPr>
        <w:t>36.   Организационные аспекты выставочной рекламы.</w:t>
      </w:r>
    </w:p>
    <w:p w14:paraId="728E83C2" w14:textId="77777777" w:rsidR="00B104ED" w:rsidRPr="00B104ED" w:rsidRDefault="00B104ED" w:rsidP="00B10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4ED">
        <w:rPr>
          <w:rFonts w:ascii="Times New Roman" w:hAnsi="Times New Roman" w:cs="Times New Roman"/>
          <w:sz w:val="28"/>
          <w:szCs w:val="28"/>
        </w:rPr>
        <w:t>37.   Формы рекламы на выставках.</w:t>
      </w:r>
    </w:p>
    <w:p w14:paraId="6061AAE0" w14:textId="77777777" w:rsidR="00B104ED" w:rsidRPr="00B104ED" w:rsidRDefault="00B104ED" w:rsidP="00B10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4ED">
        <w:rPr>
          <w:rFonts w:ascii="Times New Roman" w:hAnsi="Times New Roman" w:cs="Times New Roman"/>
          <w:sz w:val="28"/>
          <w:szCs w:val="28"/>
        </w:rPr>
        <w:t>38.  Организация рабочего дня на выставке.</w:t>
      </w:r>
    </w:p>
    <w:p w14:paraId="1DE547E4" w14:textId="4312EC44" w:rsidR="00B104ED" w:rsidRPr="00B104ED" w:rsidRDefault="00B104ED" w:rsidP="00B10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4ED">
        <w:rPr>
          <w:rFonts w:ascii="Times New Roman" w:hAnsi="Times New Roman" w:cs="Times New Roman"/>
          <w:sz w:val="28"/>
          <w:szCs w:val="28"/>
        </w:rPr>
        <w:t xml:space="preserve">44. </w:t>
      </w:r>
      <w:r w:rsidR="00D17EE8" w:rsidRPr="00B104ED">
        <w:rPr>
          <w:rFonts w:ascii="Times New Roman" w:hAnsi="Times New Roman" w:cs="Times New Roman"/>
          <w:sz w:val="28"/>
          <w:szCs w:val="28"/>
        </w:rPr>
        <w:t>Без личностные</w:t>
      </w:r>
      <w:r w:rsidRPr="00B104ED">
        <w:rPr>
          <w:rFonts w:ascii="Times New Roman" w:hAnsi="Times New Roman" w:cs="Times New Roman"/>
          <w:sz w:val="28"/>
          <w:szCs w:val="28"/>
        </w:rPr>
        <w:t xml:space="preserve"> формы рекламы.</w:t>
      </w:r>
    </w:p>
    <w:p w14:paraId="6AA8C9E8" w14:textId="7B217AD2" w:rsidR="00ED38FF" w:rsidRDefault="00B104ED" w:rsidP="00B10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4ED">
        <w:rPr>
          <w:rFonts w:ascii="Times New Roman" w:hAnsi="Times New Roman" w:cs="Times New Roman"/>
          <w:sz w:val="28"/>
          <w:szCs w:val="28"/>
        </w:rPr>
        <w:t>45. Бюджет на рекламу на выставке и смета расходов</w:t>
      </w:r>
    </w:p>
    <w:p w14:paraId="4E71B85C" w14:textId="7BBA74D0" w:rsidR="00902F69" w:rsidRDefault="00902F69" w:rsidP="00B10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205622" w14:textId="629538E1" w:rsidR="00902F69" w:rsidRDefault="00902F69" w:rsidP="00B10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B40A79" w14:textId="43028BAA" w:rsidR="00902F69" w:rsidRDefault="00902F69" w:rsidP="00B10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B4CC14" w14:textId="5A05F481" w:rsidR="00902F69" w:rsidRDefault="00902F69" w:rsidP="00B10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81DF84" w14:textId="06B2A7CA" w:rsidR="00902F69" w:rsidRPr="00B104ED" w:rsidRDefault="00902F69" w:rsidP="00B104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Доцент кафедры «СТиИГ»                                                 И.В. Кедрова</w:t>
      </w:r>
    </w:p>
    <w:sectPr w:rsidR="00902F69" w:rsidRPr="00B10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017"/>
    <w:rsid w:val="00350D43"/>
    <w:rsid w:val="00556017"/>
    <w:rsid w:val="00902F69"/>
    <w:rsid w:val="00B104ED"/>
    <w:rsid w:val="00D17EE8"/>
    <w:rsid w:val="00ED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1E070"/>
  <w15:chartTrackingRefBased/>
  <w15:docId w15:val="{C570AA02-0D34-429D-8A1B-56B6C721A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365</Words>
  <Characters>2083</Characters>
  <Application>Microsoft Office Word</Application>
  <DocSecurity>0</DocSecurity>
  <Lines>17</Lines>
  <Paragraphs>4</Paragraphs>
  <ScaleCrop>false</ScaleCrop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5</cp:revision>
  <dcterms:created xsi:type="dcterms:W3CDTF">2022-08-29T14:16:00Z</dcterms:created>
  <dcterms:modified xsi:type="dcterms:W3CDTF">2022-08-29T14:20:00Z</dcterms:modified>
</cp:coreProperties>
</file>